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C6F" w:rsidRDefault="00A64C6F" w:rsidP="00A64C6F">
      <w:pPr>
        <w:spacing w:line="240" w:lineRule="auto"/>
        <w:rPr>
          <w:rFonts w:ascii="Times New Roman" w:hAnsi="Times New Roman"/>
          <w:b/>
          <w:sz w:val="20"/>
          <w:szCs w:val="20"/>
        </w:rPr>
      </w:pPr>
    </w:p>
    <w:p w:rsidR="00C174E4" w:rsidRPr="00C174E4" w:rsidRDefault="00C174E4" w:rsidP="00C174E4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</w:pPr>
      <w:r>
        <w:rPr>
          <w:b/>
          <w:sz w:val="32"/>
          <w:szCs w:val="32"/>
        </w:rPr>
        <w:t xml:space="preserve"> </w:t>
      </w:r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>Муниципальное бюджетное общеобразовательное учреждение</w:t>
      </w:r>
    </w:p>
    <w:p w:rsidR="00C174E4" w:rsidRPr="00C174E4" w:rsidRDefault="00C174E4" w:rsidP="00C174E4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</w:pPr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>«</w:t>
      </w:r>
      <w:proofErr w:type="spellStart"/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>Шешминская</w:t>
      </w:r>
      <w:proofErr w:type="spellEnd"/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 xml:space="preserve"> основная общеобразовательная  школа»</w:t>
      </w:r>
    </w:p>
    <w:p w:rsidR="00C174E4" w:rsidRPr="00C174E4" w:rsidRDefault="00C174E4" w:rsidP="00C174E4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0"/>
          <w:szCs w:val="24"/>
          <w:lang w:eastAsia="ru-RU"/>
        </w:rPr>
      </w:pPr>
      <w:proofErr w:type="spellStart"/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>Черемшанского</w:t>
      </w:r>
      <w:proofErr w:type="spellEnd"/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 xml:space="preserve"> муниципального района</w:t>
      </w:r>
    </w:p>
    <w:p w:rsidR="00C174E4" w:rsidRPr="00C174E4" w:rsidRDefault="00C174E4" w:rsidP="00C174E4">
      <w:pPr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</w:pPr>
      <w:r w:rsidRPr="00C174E4">
        <w:rPr>
          <w:rFonts w:ascii="Times New Roman" w:eastAsia="Times New Roman" w:hAnsi="Times New Roman"/>
          <w:bCs/>
          <w:color w:val="000000"/>
          <w:sz w:val="28"/>
          <w:szCs w:val="24"/>
          <w:lang w:eastAsia="ru-RU"/>
        </w:rPr>
        <w:t>Республики Татарстан</w:t>
      </w:r>
    </w:p>
    <w:p w:rsidR="00C174E4" w:rsidRPr="00C174E4" w:rsidRDefault="00C174E4" w:rsidP="00C174E4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4"/>
          <w:lang w:eastAsia="ru-RU"/>
        </w:rPr>
      </w:pPr>
    </w:p>
    <w:p w:rsidR="00C174E4" w:rsidRPr="00C174E4" w:rsidRDefault="008C5835" w:rsidP="00C174E4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C583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drawing>
          <wp:inline distT="0" distB="0" distL="0" distR="0">
            <wp:extent cx="5400675" cy="204937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049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4E4" w:rsidRPr="00C174E4" w:rsidRDefault="00C174E4" w:rsidP="00C174E4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174E4" w:rsidRPr="00C174E4" w:rsidRDefault="00C174E4" w:rsidP="008C5835">
      <w:pPr>
        <w:spacing w:before="240" w:after="60" w:line="360" w:lineRule="auto"/>
        <w:jc w:val="center"/>
        <w:outlineLvl w:val="5"/>
        <w:rPr>
          <w:rFonts w:eastAsia="Times New Roman"/>
          <w:bCs/>
          <w:color w:val="000000"/>
          <w:sz w:val="28"/>
          <w:szCs w:val="28"/>
          <w:lang w:eastAsia="ru-RU"/>
        </w:rPr>
      </w:pPr>
      <w:r w:rsidRPr="00C174E4">
        <w:rPr>
          <w:rFonts w:eastAsia="Times New Roman"/>
          <w:bCs/>
          <w:color w:val="000000"/>
          <w:sz w:val="28"/>
          <w:szCs w:val="28"/>
          <w:lang w:eastAsia="ru-RU"/>
        </w:rPr>
        <w:t>РАБОЧАЯ ПРОГРАММА</w:t>
      </w:r>
    </w:p>
    <w:p w:rsidR="00C174E4" w:rsidRPr="00C174E4" w:rsidRDefault="00C174E4" w:rsidP="008C5835">
      <w:pPr>
        <w:spacing w:after="0" w:line="360" w:lineRule="auto"/>
        <w:jc w:val="center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Родной </w:t>
      </w:r>
      <w:r w:rsidRPr="00C174E4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</w:t>
      </w:r>
      <w:proofErr w:type="gramStart"/>
      <w:r w:rsidRPr="00C174E4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русский) литературе </w:t>
      </w:r>
      <w:r w:rsidRPr="00C174E4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  6 класс</w:t>
      </w:r>
    </w:p>
    <w:p w:rsidR="00C174E4" w:rsidRPr="00C174E4" w:rsidRDefault="00C174E4" w:rsidP="008C5835">
      <w:pPr>
        <w:spacing w:after="0" w:line="360" w:lineRule="auto"/>
        <w:jc w:val="center"/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</w:pPr>
      <w:r w:rsidRPr="00C174E4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на 2021-2022 учебный год</w:t>
      </w:r>
    </w:p>
    <w:p w:rsidR="00C174E4" w:rsidRPr="00C174E4" w:rsidRDefault="00C174E4" w:rsidP="008C5835">
      <w:pPr>
        <w:spacing w:before="240" w:after="60" w:line="360" w:lineRule="auto"/>
        <w:jc w:val="center"/>
        <w:outlineLvl w:val="5"/>
        <w:rPr>
          <w:rFonts w:eastAsia="Times New Roman"/>
          <w:b/>
          <w:bCs/>
          <w:i/>
          <w:iCs/>
          <w:lang w:eastAsia="ru-RU"/>
        </w:rPr>
      </w:pPr>
      <w:proofErr w:type="spellStart"/>
      <w:r w:rsidRPr="00C174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Массаровой</w:t>
      </w:r>
      <w:proofErr w:type="spellEnd"/>
      <w:r w:rsidRPr="00C174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C174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Наили</w:t>
      </w:r>
      <w:proofErr w:type="spellEnd"/>
      <w:r w:rsidRPr="00C174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C174E4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Фаритовны</w:t>
      </w:r>
      <w:proofErr w:type="spellEnd"/>
    </w:p>
    <w:p w:rsidR="00C174E4" w:rsidRPr="00C174E4" w:rsidRDefault="00C174E4" w:rsidP="00C174E4">
      <w:pPr>
        <w:spacing w:before="240" w:after="60" w:line="360" w:lineRule="auto"/>
        <w:jc w:val="center"/>
        <w:outlineLvl w:val="5"/>
        <w:rPr>
          <w:rFonts w:eastAsia="Times New Roman"/>
          <w:b/>
          <w:bCs/>
          <w:i/>
          <w:iCs/>
          <w:color w:val="000000"/>
          <w:lang w:eastAsia="ru-RU"/>
        </w:rPr>
      </w:pPr>
    </w:p>
    <w:p w:rsidR="00C174E4" w:rsidRPr="00C174E4" w:rsidRDefault="00C174E4" w:rsidP="00C174E4">
      <w:pPr>
        <w:spacing w:before="240" w:after="60" w:line="360" w:lineRule="auto"/>
        <w:jc w:val="center"/>
        <w:outlineLvl w:val="5"/>
        <w:rPr>
          <w:rFonts w:eastAsia="Times New Roman"/>
          <w:b/>
          <w:bCs/>
          <w:i/>
          <w:iCs/>
          <w:color w:val="000000"/>
          <w:lang w:eastAsia="ru-RU"/>
        </w:rPr>
      </w:pPr>
    </w:p>
    <w:p w:rsidR="00C174E4" w:rsidRPr="00C174E4" w:rsidRDefault="00C174E4" w:rsidP="00C174E4">
      <w:pPr>
        <w:spacing w:before="240" w:after="60" w:line="360" w:lineRule="auto"/>
        <w:outlineLvl w:val="5"/>
        <w:rPr>
          <w:rFonts w:eastAsia="Times New Roman"/>
          <w:b/>
          <w:bCs/>
          <w:i/>
          <w:iCs/>
          <w:color w:val="000000"/>
          <w:lang w:eastAsia="ru-RU"/>
        </w:rPr>
      </w:pPr>
    </w:p>
    <w:p w:rsidR="00C174E4" w:rsidRPr="00C174E4" w:rsidRDefault="00C174E4" w:rsidP="00C174E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74E4" w:rsidRPr="00C174E4" w:rsidRDefault="00C174E4" w:rsidP="00C174E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74E4" w:rsidRPr="00C174E4" w:rsidRDefault="00C174E4" w:rsidP="00C174E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174E4" w:rsidRPr="00C174E4" w:rsidRDefault="00C174E4" w:rsidP="00C174E4">
      <w:pPr>
        <w:spacing w:before="240" w:after="60" w:line="360" w:lineRule="auto"/>
        <w:jc w:val="right"/>
        <w:outlineLvl w:val="5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C174E4"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t>Рассмотрено на заседании педагогического</w:t>
      </w:r>
      <w:r w:rsidRPr="00C174E4"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                совета   МБОУ «</w:t>
      </w:r>
      <w:proofErr w:type="spellStart"/>
      <w:r w:rsidRPr="00C174E4"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t>Шешминская</w:t>
      </w:r>
      <w:proofErr w:type="spellEnd"/>
      <w:r w:rsidRPr="00C174E4"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t xml:space="preserve"> ООШ»</w:t>
      </w:r>
      <w:r w:rsidRPr="00C174E4"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</w:t>
      </w:r>
      <w:r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t xml:space="preserve">            Протокол №1 </w:t>
      </w:r>
      <w:r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tab/>
        <w:t xml:space="preserve">от «  26 </w:t>
      </w:r>
      <w:r w:rsidRPr="00C174E4">
        <w:rPr>
          <w:rFonts w:ascii="Times New Roman" w:eastAsia="Times New Roman" w:hAnsi="Times New Roman"/>
          <w:bCs/>
          <w:i/>
          <w:iCs/>
          <w:color w:val="000000"/>
          <w:sz w:val="24"/>
          <w:szCs w:val="24"/>
          <w:lang w:eastAsia="ru-RU"/>
        </w:rPr>
        <w:t>» августа 2021</w:t>
      </w:r>
      <w:r w:rsidRPr="00C174E4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г.</w:t>
      </w:r>
    </w:p>
    <w:p w:rsidR="00A64C6F" w:rsidRDefault="00A64C6F" w:rsidP="00A64C6F">
      <w:pPr>
        <w:pStyle w:val="a4"/>
        <w:rPr>
          <w:b/>
          <w:sz w:val="32"/>
          <w:szCs w:val="32"/>
        </w:rPr>
      </w:pPr>
    </w:p>
    <w:p w:rsidR="00C174E4" w:rsidRDefault="00C174E4" w:rsidP="00A64C6F">
      <w:pPr>
        <w:pStyle w:val="a4"/>
        <w:rPr>
          <w:b/>
          <w:sz w:val="32"/>
          <w:szCs w:val="32"/>
        </w:rPr>
      </w:pPr>
      <w:bookmarkStart w:id="0" w:name="_GoBack"/>
      <w:bookmarkEnd w:id="0"/>
    </w:p>
    <w:p w:rsidR="00C174E4" w:rsidRDefault="00C174E4" w:rsidP="00A64C6F">
      <w:pPr>
        <w:pStyle w:val="a4"/>
        <w:rPr>
          <w:b/>
          <w:sz w:val="32"/>
          <w:szCs w:val="32"/>
        </w:rPr>
      </w:pPr>
    </w:p>
    <w:p w:rsidR="00A64C6F" w:rsidRDefault="00A64C6F" w:rsidP="00A64C6F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Пояснительная записка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Рабочая программа предмета </w:t>
      </w:r>
      <w:r>
        <w:rPr>
          <w:b/>
          <w:bCs/>
          <w:sz w:val="27"/>
          <w:szCs w:val="27"/>
        </w:rPr>
        <w:t xml:space="preserve">«Родная (русская) литература» 6 класс  </w:t>
      </w:r>
      <w:r>
        <w:rPr>
          <w:sz w:val="27"/>
          <w:szCs w:val="27"/>
        </w:rPr>
        <w:t xml:space="preserve">разработана на основе нормативных документов: </w:t>
      </w:r>
    </w:p>
    <w:p w:rsidR="00A64C6F" w:rsidRDefault="00A64C6F" w:rsidP="00A64C6F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1. Об образовании в Российской Федерации: Федеральный закон от 29.12.2012 N 273-ФЗ (последняя редакция). </w:t>
      </w:r>
    </w:p>
    <w:p w:rsidR="00A64C6F" w:rsidRDefault="00A64C6F" w:rsidP="00A64C6F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2. 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РФ 3 марта 2011 г. </w:t>
      </w:r>
    </w:p>
    <w:p w:rsidR="00A64C6F" w:rsidRDefault="00A64C6F" w:rsidP="00A64C6F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3. 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2020/21 учебный год: Приказ № 629 от 05 июля 2017 года «О внесении изменений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</w:t>
      </w:r>
    </w:p>
    <w:p w:rsidR="00A64C6F" w:rsidRDefault="00A64C6F" w:rsidP="00A64C6F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4. Примерная основная образовательная программа образовательного учреждения: письмо департамента общего образования Министерства образования науки Российской Федерации от 01 ноября 2011 г. №03-776. </w:t>
      </w:r>
    </w:p>
    <w:p w:rsidR="00A64C6F" w:rsidRDefault="00A64C6F" w:rsidP="00A64C6F">
      <w:pPr>
        <w:pStyle w:val="Default"/>
        <w:spacing w:after="37"/>
        <w:rPr>
          <w:sz w:val="27"/>
          <w:szCs w:val="27"/>
        </w:rPr>
      </w:pPr>
      <w:r>
        <w:rPr>
          <w:sz w:val="27"/>
          <w:szCs w:val="27"/>
        </w:rPr>
        <w:t xml:space="preserve">5. Федеральный государственный образовательный стандарт ООО: приказ </w:t>
      </w:r>
      <w:proofErr w:type="spellStart"/>
      <w:r>
        <w:rPr>
          <w:sz w:val="27"/>
          <w:szCs w:val="27"/>
        </w:rPr>
        <w:t>Минобрнауки</w:t>
      </w:r>
      <w:proofErr w:type="spellEnd"/>
      <w:r>
        <w:rPr>
          <w:sz w:val="27"/>
          <w:szCs w:val="27"/>
        </w:rPr>
        <w:t xml:space="preserve"> России от 06 октября 2009 года №373.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6. Приказа </w:t>
      </w:r>
      <w:proofErr w:type="spellStart"/>
      <w:r>
        <w:rPr>
          <w:sz w:val="27"/>
          <w:szCs w:val="27"/>
        </w:rPr>
        <w:t>Минобрнауки</w:t>
      </w:r>
      <w:proofErr w:type="spellEnd"/>
      <w:r>
        <w:rPr>
          <w:sz w:val="27"/>
          <w:szCs w:val="27"/>
        </w:rPr>
        <w:t xml:space="preserve"> РФ от 31.12.2015 № 1578 </w:t>
      </w: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  <w:r w:rsidRPr="00C174E4">
        <w:rPr>
          <w:sz w:val="27"/>
          <w:szCs w:val="27"/>
        </w:rPr>
        <w:tab/>
        <w:t>Основной образовательной программы основного общего образования МБОУ «</w:t>
      </w:r>
      <w:proofErr w:type="spellStart"/>
      <w:r w:rsidRPr="00C174E4">
        <w:rPr>
          <w:sz w:val="27"/>
          <w:szCs w:val="27"/>
        </w:rPr>
        <w:t>Шешминская</w:t>
      </w:r>
      <w:proofErr w:type="spellEnd"/>
      <w:r w:rsidRPr="00C174E4">
        <w:rPr>
          <w:sz w:val="27"/>
          <w:szCs w:val="27"/>
        </w:rPr>
        <w:t xml:space="preserve"> ООШ» </w:t>
      </w:r>
      <w:proofErr w:type="spellStart"/>
      <w:r w:rsidRPr="00C174E4">
        <w:rPr>
          <w:sz w:val="27"/>
          <w:szCs w:val="27"/>
        </w:rPr>
        <w:t>Черемшанского</w:t>
      </w:r>
      <w:proofErr w:type="spellEnd"/>
      <w:r w:rsidRPr="00C174E4">
        <w:rPr>
          <w:sz w:val="27"/>
          <w:szCs w:val="27"/>
        </w:rPr>
        <w:t xml:space="preserve"> муниципального района Республики Татарстан на 2021-2022 учебный год</w:t>
      </w: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C174E4" w:rsidRDefault="00C174E4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Рабочая программа по курсу «Родная (русская) литература» направлена на решение важнейшей задачи современного образования — воспитание гражданина, патриота своего Отечества.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 </w:t>
      </w:r>
    </w:p>
    <w:p w:rsidR="00A64C6F" w:rsidRDefault="00A64C6F" w:rsidP="00A64C6F">
      <w:pPr>
        <w:pStyle w:val="Default"/>
        <w:pageBreakBefore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эстетического чувства учащегося.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В родной (русской) литературе отражается общественная жизнь и культура России, национальные ценности и традиции, формирующие проблематику и образный мир русской литературы, ее гуманизм, гражданский и патриотический пафос.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Целями изучения курса «Родная (русская) литература» являются: </w:t>
      </w:r>
    </w:p>
    <w:p w:rsidR="00A64C6F" w:rsidRDefault="00A64C6F" w:rsidP="00A64C6F">
      <w:pPr>
        <w:pStyle w:val="Default"/>
        <w:spacing w:after="26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– </w:t>
      </w:r>
      <w:r>
        <w:rPr>
          <w:sz w:val="28"/>
          <w:szCs w:val="28"/>
        </w:rPr>
        <w:t xml:space="preserve">воспитание ценностного отношения к родной литературе как хранителю культуры, включение в культурно-языковое поле своего народа; </w:t>
      </w:r>
    </w:p>
    <w:p w:rsidR="00A64C6F" w:rsidRDefault="00A64C6F" w:rsidP="00A64C6F">
      <w:pPr>
        <w:pStyle w:val="Default"/>
        <w:spacing w:after="26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– </w:t>
      </w:r>
      <w:r>
        <w:rPr>
          <w:sz w:val="28"/>
          <w:szCs w:val="28"/>
        </w:rPr>
        <w:t xml:space="preserve">приобщение к литературному наследию своего народа; </w:t>
      </w:r>
    </w:p>
    <w:p w:rsidR="00A64C6F" w:rsidRDefault="00A64C6F" w:rsidP="00A64C6F">
      <w:pPr>
        <w:pStyle w:val="Default"/>
        <w:spacing w:after="26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– </w:t>
      </w:r>
      <w:r>
        <w:rPr>
          <w:sz w:val="28"/>
          <w:szCs w:val="28"/>
        </w:rPr>
        <w:t xml:space="preserve"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</w:t>
      </w:r>
    </w:p>
    <w:p w:rsidR="00A64C6F" w:rsidRDefault="00A64C6F" w:rsidP="00A64C6F">
      <w:pPr>
        <w:pStyle w:val="Default"/>
        <w:spacing w:after="26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– </w:t>
      </w:r>
      <w:r>
        <w:rPr>
          <w:sz w:val="28"/>
          <w:szCs w:val="28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речи; </w:t>
      </w:r>
    </w:p>
    <w:p w:rsidR="00A64C6F" w:rsidRDefault="00A64C6F" w:rsidP="00A64C6F">
      <w:pPr>
        <w:pStyle w:val="Default"/>
        <w:spacing w:after="26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– </w:t>
      </w:r>
      <w:r>
        <w:rPr>
          <w:sz w:val="28"/>
          <w:szCs w:val="28"/>
        </w:rPr>
        <w:t xml:space="preserve">получение знаний о родном языке как системе и как развивающемся явлении, о его уровнях и единицах,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8"/>
          <w:szCs w:val="28"/>
        </w:rPr>
        <w:t>о закономерностях его функционирования, освоение базовых понятий лингвистики</w:t>
      </w:r>
      <w:r>
        <w:rPr>
          <w:sz w:val="27"/>
          <w:szCs w:val="27"/>
        </w:rPr>
        <w:t xml:space="preserve">, формирование аналитических умений в отношении языковых единиц и текстов разных функционально-смысловых типов и жанров. 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Стратегическая цель изучения литературы на этапе основного общего образования —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Изучение литературы в основной школе (5–9 классы) закладывает необходимый фундамент для достижения перечисленных целей.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Объект изучения в учебном процессе — литературное произведение в его жанрово-родовой и историко-культурной специфике. Постижение произведения происходит в процессе системной деятельности школьников, как организуемой педагогом, так и самостоятельной, направленной на освоение навыков культуры чтения (вслух, про себя, по </w:t>
      </w:r>
      <w:r>
        <w:rPr>
          <w:sz w:val="27"/>
          <w:szCs w:val="27"/>
        </w:rPr>
        <w:lastRenderedPageBreak/>
        <w:t xml:space="preserve">ролям; чтения аналитического, выборочного, комментированного, сопоставительного и др.) и базовых навыков творческого и академического письма, последовательно формирующихся на уроках литературы.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Изучение литературы в школе решает следующие образовательные задачи: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осознание коммуникативно-эстетических возможностей языка на основе изучения выдающихся произведений русской литературы, литературы своего народа, мировой литературы;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формирование и развитие представлений о литературном произведении как о художественном мире, особым образом построенном автором;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овладение процедурами смыслового и эстетического анализа текста на основе понимания принципиальных отличий художественного текста от научного, делового, публицистического и т.п.;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 смыслам;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формирование отношения к литературе как к особому способу познания жизни;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воспитание у читателя культуры выражения собственной позиции, способности аргументировать своё мнение и оформлять его словесно в устных и письменных высказываниях разных жанров, создавать развёрнутые высказывания творческого, аналитического и интерпретирующего характера;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воспитание квалифицированного читателя со сформированным эстетическим вкусом;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формирование отношения к литературе как к одной из основных культурных ценностей народа;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осознание значимости чтения и изучения литературы для своего дальнейшего развития;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формирование у школьника стремления сознательно планировать своё досуговое чтение. 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В процессе обучения в основной школе эти задачи решаются постепенно, последовательно и постоянно; их решение продолжается и в старшей школе; на всех этапах обучения создаются условия для </w:t>
      </w:r>
      <w:r>
        <w:rPr>
          <w:sz w:val="27"/>
          <w:szCs w:val="27"/>
        </w:rPr>
        <w:lastRenderedPageBreak/>
        <w:t xml:space="preserve">осознания обучающимися непрерывности процесса литературного образования и необходимости его продолжения и за пределами школы. </w:t>
      </w:r>
    </w:p>
    <w:p w:rsidR="00A64C6F" w:rsidRDefault="00A64C6F" w:rsidP="00A64C6F">
      <w:pPr>
        <w:pStyle w:val="Default"/>
        <w:pageBreakBefore/>
        <w:rPr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Примерная программа по литературе строится с учетом: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традиций научного анализа, а также художественной интерпретации средствами литературы и других видов искусств литературных произведений, входящих в национальный литературный канон (то есть образующих совокупность наиболее авторитетных для национальной традиции писательских имен, их творчества и отдельных произведений);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необходимой вариативности авторской / рабочей программы по литературе при сохранении обязательных базовых элементов содержания предмета;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соответствия рекомендуемых к изучению литературных произведений возрастным и психологическим особенностям обучающихся;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требований современного культурно-исторического контекста к изучению классической литературы;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минимального количества учебного времени, отведенного на изучение литературы согласно действующему ФГОС и Базисному учебному плану. 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Курс будет способствовать формированию следующих умений: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чувствовать основную эмоциональную тональность художественного текста и динамику авторских чувств;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видеть читаемое в воображении, представлять себе образы текста;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A64C6F" w:rsidRDefault="00A64C6F" w:rsidP="00A64C6F">
      <w:pPr>
        <w:pStyle w:val="Default"/>
        <w:rPr>
          <w:sz w:val="28"/>
          <w:szCs w:val="28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соотносить музыкальную, театральную, изобразительную интерпретацию текста с авторской </w:t>
      </w:r>
      <w:r>
        <w:rPr>
          <w:sz w:val="28"/>
          <w:szCs w:val="28"/>
        </w:rPr>
        <w:t xml:space="preserve">мыслью произведения. </w:t>
      </w:r>
    </w:p>
    <w:p w:rsidR="00A64C6F" w:rsidRDefault="00A64C6F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Место учебного курса «Родная (русская) литература» в учебном плане: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Согласно учебному плану на изучение родной (русской) литературы в 6 классе отводится 35 часов из расчёта: 1 час в неделю.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Планируемые результаты освоения учебного предмета, курса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Личностными результатами являются следующие умения: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>оценивать поступки людей, жизненные ситуации с точки зрения общепринятых норм и ценностей; оценивать конкретные поступки как хорошие или плохие; эмоционально «проживать» текст, выражать свои эмоции; понимать эмоции других людей, сочувствовать, сопереживать; выказывать сво</w:t>
      </w:r>
      <w:r>
        <w:rPr>
          <w:rFonts w:ascii="Cambria Math" w:hAnsi="Cambria Math" w:cs="Cambria Math"/>
          <w:sz w:val="27"/>
          <w:szCs w:val="27"/>
        </w:rPr>
        <w:t>ѐ</w:t>
      </w:r>
      <w:r>
        <w:rPr>
          <w:sz w:val="27"/>
          <w:szCs w:val="27"/>
        </w:rPr>
        <w:t xml:space="preserve"> отношение к героям прочитанных произведений, к их поступкам. 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pageBreakBefore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Средство достижения этих результатов — тексты литературных произведений, вопросы и задания к ним, тексты авторов (диалоги постоянно действующих героев), обеспечивающие эмоционально-оценочное отношение к прочитанному. </w:t>
      </w:r>
      <w:proofErr w:type="spellStart"/>
      <w:r>
        <w:rPr>
          <w:b/>
          <w:bCs/>
          <w:sz w:val="27"/>
          <w:szCs w:val="27"/>
        </w:rPr>
        <w:t>Метапредметными</w:t>
      </w:r>
      <w:proofErr w:type="spellEnd"/>
      <w:r>
        <w:rPr>
          <w:b/>
          <w:bCs/>
          <w:sz w:val="27"/>
          <w:szCs w:val="27"/>
        </w:rPr>
        <w:t xml:space="preserve"> результатами изучения курса является формирование универсальных учебных действий (УУД). Регулятивные УУД: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определять и формулировать цель деятельности на уроке с помощью учителя;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проговаривать последовательность действий на уроке;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учиться высказывать своё предположение (версию) на основе работы с иллюстрацией книги;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учиться работать по предложенному учителем плану 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Средством формирования регулятивных УУД служит технология продуктивного чтения.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Познавательные УУД: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ориентироваться в книге (на развороте, в оглавлении, в условных обозначениях);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находить ответы на вопросы в тексте, иллюстрациях;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делать выводы в результате совместной работы класса и учителя;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преобразовывать информацию из одной формы в другую;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подробно пересказывать небольшие тексты.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Коммуникативные УУД: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оформлять свои мысли в устной и письменной форме (на уровне предложения или небольшого текста);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слушать и понимать речь других; выразительно читать и пересказывать текст;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договариваться с одноклассниками совместно с учителем о правилах поведения и общения и следовать им;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учиться работать в паре, группе; выполнять различные роли (лидера исполнителя). 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Предметными результатами изучения курса является </w:t>
      </w:r>
      <w:proofErr w:type="spellStart"/>
      <w:r>
        <w:rPr>
          <w:b/>
          <w:bCs/>
          <w:sz w:val="27"/>
          <w:szCs w:val="27"/>
        </w:rPr>
        <w:t>сформированность</w:t>
      </w:r>
      <w:proofErr w:type="spellEnd"/>
      <w:r>
        <w:rPr>
          <w:b/>
          <w:bCs/>
          <w:sz w:val="27"/>
          <w:szCs w:val="27"/>
        </w:rPr>
        <w:t xml:space="preserve"> следующих умений</w:t>
      </w:r>
      <w:r>
        <w:rPr>
          <w:sz w:val="27"/>
          <w:szCs w:val="27"/>
        </w:rPr>
        <w:t xml:space="preserve">: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воспринимать на слух художественный текст (рассказ, стихотворение) в исполнении учителя, учащихся;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отвечать на вопросы учителя по содержанию прочитанного;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подробно пересказывать текст;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составлять устный рассказ по картинке;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соотносить автора, название и героев прочитанных произведений;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анализировать художественное произведение; </w:t>
      </w:r>
    </w:p>
    <w:p w:rsidR="00A64C6F" w:rsidRDefault="00A64C6F" w:rsidP="00A64C6F">
      <w:pPr>
        <w:pStyle w:val="Default"/>
        <w:spacing w:after="18"/>
        <w:rPr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сравнивать произведения разных жанров и авторов; </w:t>
      </w:r>
    </w:p>
    <w:p w:rsidR="00A64C6F" w:rsidRDefault="00A64C6F" w:rsidP="00A64C6F">
      <w:pPr>
        <w:pStyle w:val="Default"/>
        <w:rPr>
          <w:rFonts w:ascii="Calibri" w:hAnsi="Calibri" w:cs="Calibri"/>
          <w:sz w:val="27"/>
          <w:szCs w:val="27"/>
        </w:rPr>
      </w:pPr>
      <w:r>
        <w:rPr>
          <w:b/>
          <w:bCs/>
          <w:sz w:val="27"/>
          <w:szCs w:val="27"/>
        </w:rPr>
        <w:t xml:space="preserve">– </w:t>
      </w:r>
      <w:r>
        <w:rPr>
          <w:sz w:val="27"/>
          <w:szCs w:val="27"/>
        </w:rPr>
        <w:t xml:space="preserve">давать характеристику </w:t>
      </w:r>
      <w:r>
        <w:rPr>
          <w:rFonts w:ascii="Calibri" w:hAnsi="Calibri" w:cs="Calibri"/>
          <w:sz w:val="27"/>
          <w:szCs w:val="27"/>
        </w:rPr>
        <w:t xml:space="preserve">героев. </w:t>
      </w:r>
    </w:p>
    <w:p w:rsidR="00A64C6F" w:rsidRDefault="00A64C6F" w:rsidP="00A64C6F">
      <w:pPr>
        <w:pStyle w:val="Default"/>
        <w:pageBreakBefore/>
        <w:rPr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>Результаты освоения учебного предмета за курс 6 класса:</w:t>
      </w:r>
      <w:r>
        <w:rPr>
          <w:sz w:val="27"/>
          <w:szCs w:val="27"/>
        </w:rPr>
        <w:t xml:space="preserve"> 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чело-века и общества, многоаспектного диалога; 2) понимание родной литературы как одной из основных национально-культурных ценностей народа, как особого способа познания жизни; 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 xml:space="preserve">5) развитие способности понимать литературные художественные произведения, отражающие разные этнокультурные традиции; </w:t>
      </w:r>
    </w:p>
    <w:p w:rsidR="00A64C6F" w:rsidRDefault="00A64C6F" w:rsidP="00A64C6F">
      <w:pPr>
        <w:pStyle w:val="Default"/>
        <w:rPr>
          <w:sz w:val="27"/>
          <w:szCs w:val="27"/>
        </w:rPr>
      </w:pPr>
      <w:r>
        <w:rPr>
          <w:sz w:val="27"/>
          <w:szCs w:val="27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64C6F" w:rsidRDefault="00A64C6F" w:rsidP="00A64C6F">
      <w:pPr>
        <w:pStyle w:val="Default"/>
        <w:rPr>
          <w:sz w:val="27"/>
          <w:szCs w:val="27"/>
        </w:rPr>
      </w:pPr>
    </w:p>
    <w:p w:rsidR="00A64C6F" w:rsidRDefault="00A64C6F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C174E4" w:rsidRDefault="00C174E4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A64C6F" w:rsidRDefault="00A64C6F" w:rsidP="00A64C6F">
      <w:pPr>
        <w:pStyle w:val="Default"/>
        <w:rPr>
          <w:rFonts w:ascii="Calibri" w:hAnsi="Calibri" w:cs="Calibri"/>
          <w:sz w:val="27"/>
          <w:szCs w:val="27"/>
        </w:rPr>
      </w:pPr>
    </w:p>
    <w:p w:rsidR="00A64C6F" w:rsidRDefault="00A64C6F" w:rsidP="00A64C6F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предмета, курса</w:t>
      </w:r>
    </w:p>
    <w:p w:rsidR="00A64C6F" w:rsidRDefault="00A64C6F" w:rsidP="00A64C6F">
      <w:pPr>
        <w:pStyle w:val="Default"/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5529"/>
      </w:tblGrid>
      <w:tr w:rsidR="00A64C6F" w:rsidTr="00C174E4">
        <w:trPr>
          <w:trHeight w:val="56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Русский фольклор.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Древнерусская литература.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Притчи («О Емшане», «О купце», «Притча к хотящим учиться» (1ч.) </w:t>
            </w:r>
          </w:p>
        </w:tc>
      </w:tr>
      <w:tr w:rsidR="00A64C6F" w:rsidTr="00C174E4">
        <w:trPr>
          <w:trHeight w:val="86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А.С. Пушкин.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М. Лермонтов.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Н. Гоголь.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Поэзия пушкинской поры.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Н. Языков «Две картины» (1ч)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М. Лермонтов «</w:t>
            </w:r>
            <w:proofErr w:type="spellStart"/>
            <w:r>
              <w:rPr>
                <w:sz w:val="26"/>
                <w:szCs w:val="26"/>
              </w:rPr>
              <w:t>Ашик-Кериб</w:t>
            </w:r>
            <w:proofErr w:type="spellEnd"/>
            <w:r>
              <w:rPr>
                <w:sz w:val="26"/>
                <w:szCs w:val="26"/>
              </w:rPr>
              <w:t xml:space="preserve">» (3ч.) </w:t>
            </w:r>
          </w:p>
        </w:tc>
      </w:tr>
      <w:tr w:rsidR="00A64C6F" w:rsidTr="00C174E4">
        <w:trPr>
          <w:trHeight w:val="566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Литературные сказки XIX–XX вв.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Л. Петрушевская «Два окошка» (3ч.) </w:t>
            </w:r>
          </w:p>
        </w:tc>
      </w:tr>
      <w:tr w:rsidR="00A64C6F" w:rsidTr="00C174E4">
        <w:trPr>
          <w:trHeight w:val="4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Поэзия второй половины XIX в.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А. Майков «Емшан» или «Кто он?» (1ч.) </w:t>
            </w:r>
          </w:p>
        </w:tc>
      </w:tr>
      <w:tr w:rsidR="00A64C6F" w:rsidTr="00C174E4">
        <w:trPr>
          <w:trHeight w:val="4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Проза конца XIX – начала XX вв.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Н. Леской «Неразменный рубль» (2ч.) </w:t>
            </w: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Поэзия конца XIX – начала XX </w:t>
            </w:r>
            <w:proofErr w:type="spellStart"/>
            <w:r>
              <w:rPr>
                <w:sz w:val="26"/>
                <w:szCs w:val="26"/>
              </w:rPr>
              <w:t>вв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И. Бунин «Голуби», «Жасмин» (1ч)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А. Блок «Полный месяц встал над лугом», «Лениво и тяжко </w:t>
            </w:r>
            <w:proofErr w:type="spellStart"/>
            <w:r>
              <w:rPr>
                <w:sz w:val="26"/>
                <w:szCs w:val="26"/>
              </w:rPr>
              <w:t>плы</w:t>
            </w:r>
            <w:proofErr w:type="spellEnd"/>
            <w:r>
              <w:rPr>
                <w:sz w:val="26"/>
                <w:szCs w:val="26"/>
              </w:rPr>
              <w:t>-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вут</w:t>
            </w:r>
            <w:proofErr w:type="spellEnd"/>
            <w:r>
              <w:rPr>
                <w:sz w:val="26"/>
                <w:szCs w:val="26"/>
              </w:rPr>
              <w:t xml:space="preserve"> облака» (1ч.)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Поэзия 20–50-х гг. XX в.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Б. Пастернак «Бабье лето», «По грибы» (1ч.)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А. Тарковский «Ходить меня учила мать...», «Кузнечики» (1.ч)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Б. Пастернак «Страшная сказка» «Победитель» (1ч) </w:t>
            </w: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Проза о Великой Отечественной войне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К. Воробьев «Седой тополь» (2ч.)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Художественная проза о человеке и природе, их </w:t>
            </w:r>
            <w:proofErr w:type="spellStart"/>
            <w:r>
              <w:rPr>
                <w:sz w:val="26"/>
                <w:szCs w:val="26"/>
              </w:rPr>
              <w:t>взаимоотношени-ях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С. </w:t>
            </w:r>
            <w:proofErr w:type="spellStart"/>
            <w:r>
              <w:rPr>
                <w:sz w:val="26"/>
                <w:szCs w:val="26"/>
              </w:rPr>
              <w:t>Радзиевская</w:t>
            </w:r>
            <w:proofErr w:type="spellEnd"/>
            <w:r>
              <w:rPr>
                <w:sz w:val="26"/>
                <w:szCs w:val="26"/>
              </w:rPr>
              <w:t xml:space="preserve"> «</w:t>
            </w:r>
            <w:proofErr w:type="spellStart"/>
            <w:r>
              <w:rPr>
                <w:sz w:val="26"/>
                <w:szCs w:val="26"/>
              </w:rPr>
              <w:t>Джумбо</w:t>
            </w:r>
            <w:proofErr w:type="spellEnd"/>
            <w:r>
              <w:rPr>
                <w:sz w:val="26"/>
                <w:szCs w:val="26"/>
              </w:rPr>
              <w:t xml:space="preserve">» (2ч.)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Проза о детях.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В. </w:t>
            </w:r>
            <w:proofErr w:type="spellStart"/>
            <w:r>
              <w:rPr>
                <w:sz w:val="26"/>
                <w:szCs w:val="26"/>
              </w:rPr>
              <w:t>Железников</w:t>
            </w:r>
            <w:proofErr w:type="spellEnd"/>
            <w:r>
              <w:rPr>
                <w:sz w:val="26"/>
                <w:szCs w:val="26"/>
              </w:rPr>
              <w:t xml:space="preserve"> «Чучело» (4ч.)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Поэзия второй половины </w:t>
            </w:r>
            <w:proofErr w:type="spellStart"/>
            <w:r>
              <w:rPr>
                <w:sz w:val="26"/>
                <w:szCs w:val="26"/>
              </w:rPr>
              <w:t>XXв</w:t>
            </w:r>
            <w:proofErr w:type="spellEnd"/>
            <w:r>
              <w:rPr>
                <w:sz w:val="26"/>
                <w:szCs w:val="26"/>
              </w:rPr>
              <w:t xml:space="preserve">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Б. Окуджава «А мы с тобой, брат, из пехоты», «До свидания,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мальчики...» (1ч.)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Проза русской эмиграции.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И.С. Шмелев. «Лето Господне» (главы «Рождество» и «Святки») (2 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</w:tr>
      <w:tr w:rsidR="00A64C6F" w:rsidTr="00C174E4">
        <w:trPr>
          <w:trHeight w:val="718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Проза и поэзия о подростках и для подростков </w:t>
            </w:r>
            <w:proofErr w:type="spellStart"/>
            <w:r>
              <w:rPr>
                <w:sz w:val="26"/>
                <w:szCs w:val="26"/>
              </w:rPr>
              <w:t>по-следних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десяти-летий</w:t>
            </w:r>
            <w:proofErr w:type="spellEnd"/>
            <w:r>
              <w:rPr>
                <w:sz w:val="26"/>
                <w:szCs w:val="26"/>
              </w:rPr>
              <w:t xml:space="preserve"> авторов-лауреатов премий и конкурсов.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Э. </w:t>
            </w:r>
            <w:proofErr w:type="spellStart"/>
            <w:r>
              <w:rPr>
                <w:sz w:val="26"/>
                <w:szCs w:val="26"/>
              </w:rPr>
              <w:t>Веркин</w:t>
            </w:r>
            <w:proofErr w:type="spellEnd"/>
            <w:r>
              <w:rPr>
                <w:sz w:val="26"/>
                <w:szCs w:val="26"/>
              </w:rPr>
              <w:t xml:space="preserve"> «Облачный полк» (3ч.)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Н. </w:t>
            </w:r>
            <w:proofErr w:type="spellStart"/>
            <w:r>
              <w:rPr>
                <w:sz w:val="26"/>
                <w:szCs w:val="26"/>
              </w:rPr>
              <w:t>Дашевская</w:t>
            </w:r>
            <w:proofErr w:type="spellEnd"/>
            <w:r>
              <w:rPr>
                <w:sz w:val="26"/>
                <w:szCs w:val="26"/>
              </w:rPr>
              <w:t xml:space="preserve"> «Около музыки» (2ч.) </w:t>
            </w:r>
          </w:p>
          <w:p w:rsidR="00A64C6F" w:rsidRDefault="00A64C6F">
            <w:pPr>
              <w:pStyle w:val="Default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Е. Басова «Подросток </w:t>
            </w:r>
            <w:proofErr w:type="spellStart"/>
            <w:r>
              <w:rPr>
                <w:sz w:val="26"/>
                <w:szCs w:val="26"/>
              </w:rPr>
              <w:t>Ашим</w:t>
            </w:r>
            <w:proofErr w:type="spellEnd"/>
            <w:r>
              <w:rPr>
                <w:sz w:val="26"/>
                <w:szCs w:val="26"/>
              </w:rPr>
              <w:t xml:space="preserve">» (3ч.) </w:t>
            </w:r>
          </w:p>
        </w:tc>
      </w:tr>
    </w:tbl>
    <w:p w:rsidR="00A64C6F" w:rsidRDefault="00A64C6F" w:rsidP="00A64C6F">
      <w:pPr>
        <w:pStyle w:val="Default"/>
        <w:jc w:val="center"/>
        <w:rPr>
          <w:b/>
          <w:sz w:val="28"/>
          <w:szCs w:val="28"/>
        </w:rPr>
      </w:pP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Основные теоретико-литературные понятия, требующие освоения в 6 классе</w:t>
      </w: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Художественная литература как искусство слова. Художественный образ.</w:t>
      </w: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Устное народное творчество. Жанры фольклора. Миф и фольклор. </w:t>
      </w: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Литературные роды (эпос, лирика, драма) и жанры (эпос, роман, повесть, рассказ, новелла, притча, басня; баллада, поэма; ода, послание, элегия; комедия, драма, трагедия). </w:t>
      </w: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Форма и содержание литературного произведения: тема, проблематика, идея; автор-повествователь, герой-рассказчик, точка зрения, адресат, читатель; герой, персонаж, действующее лицо, лирический герой, система образов персонажей; сюжет, фабула, композиция, конфликт, стадии развития действия: экспозиция, завязка, развитие действия, кульминация, развязка; художественная деталь, портрет, пейзаж, интерьер; диалог, монолог, авторское отступление, лирическое отступление; эпиграф. </w:t>
      </w: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Язык художественного произведения. Изобразительно-выразительные средства в художественном произведении: эпитет, метафора, сравнение, антитеза, оксюморон. Гипербола, литота. Аллегория. Ирония, юмор, сатира.</w:t>
      </w:r>
    </w:p>
    <w:p w:rsidR="00A64C6F" w:rsidRDefault="00A64C6F" w:rsidP="00A64C6F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- Стих и проза. Основы стихосложения: стихотворный метр и размер, ритм, рифма, строфа.</w:t>
      </w:r>
    </w:p>
    <w:p w:rsidR="00A64C6F" w:rsidRDefault="00A64C6F" w:rsidP="00A64C6F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Критерии оценивания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Часть 1 . Оценка устных ответов учащихся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Устный опрос является одним из основных способов учета знаний учащихся по литературе.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Развернутый ответ ученика должен представлять собой связное, логически последовательное сообщение на заданную тему, показывать его умение применять определения, правила в конкретных случаях.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оценке ответа ученика надо руководствоваться следующими критериями, учитывать: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1) полноту и правильность ответа;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2) степень осознанности, понимания изученного;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языковое оформление ответа.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Балл Степень выполнения учащимся общих требований к ответу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«5» 1) ученик полно излагает изученный материал, дает правильное определение языковых понятий; 2) обнаруживает понимание материала, может обосновать свои суждения, применить знания на практике, привести необходимые примеры не только из учебника, но и самостоятельно составленные; 3) излагает материал последовательно и правильно с точки зрения норм литературного языка.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«4» ученик дает ответ, удовлетворяющий тем же требованиям, что и для отметки «5», но допускает 1 - 2 ошибки, которые сам же исправляет, и 1 - 2 недочета в последовательности и языковом оформлении излагаемого.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«3» ученик обнаруживает знание и понимание основных положений данной темы, но: 1) излагает материал неполно и допускает неточности в определении понятий 2) или формулировке правил; 3) не умеет достаточно глубоко и доказательно обосновать свои суждения и привести 4) свои примеры; 3) излагает материал непоследовательно и допускает ошибки в языковом оформлении излагаемого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Отметка «2» ставится, если ученик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материал. Оценка «2» отмечает такие недостатки в подготовке ученика, которые являются серьезным препятствием к успешному овладению последующим материалом.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Отметка «1» не ставится.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Отметка («5», «4», «3») может ставиться не только за единовременный ответ (когда на проверку подготовки ученика отводится определенное время), но и за рассредоточенный во времени, т.е. за сумму ответов, данных учеником на протяжении урока (выводится поурочный балл), при условии, если в процессе урока не только заслушивались ответы учащегося, но и осуществлялась проверка его умения применять знания на практике.</w:t>
      </w:r>
    </w:p>
    <w:p w:rsidR="00A64C6F" w:rsidRDefault="00A64C6F" w:rsidP="00A64C6F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«Нормы оценки...» не только указывают, за какое количество ошибок в диктанте ставится та или иная оценка, но и варьируют допустимое количество ошибок. Такой подход связан с тем, что одновременно оценивается и количество, и характер ошибок, для чего вводятся понятия грубые/негрубые ошибки.</w:t>
      </w:r>
    </w:p>
    <w:p w:rsidR="00A64C6F" w:rsidRDefault="00A64C6F" w:rsidP="00A64C6F">
      <w:pPr>
        <w:pStyle w:val="a3"/>
        <w:spacing w:before="0" w:beforeAutospacing="0" w:after="0" w:afterAutospacing="0"/>
        <w:rPr>
          <w:b/>
          <w:sz w:val="28"/>
          <w:szCs w:val="28"/>
        </w:rPr>
      </w:pPr>
    </w:p>
    <w:p w:rsidR="00A64C6F" w:rsidRDefault="00A64C6F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A64C6F" w:rsidRDefault="00A64C6F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A64C6F" w:rsidRDefault="00A64C6F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A64C6F" w:rsidRDefault="00A64C6F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C174E4" w:rsidRDefault="00C174E4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A64C6F" w:rsidRDefault="00A64C6F" w:rsidP="00A64C6F">
      <w:pPr>
        <w:pStyle w:val="a3"/>
        <w:spacing w:before="0" w:beforeAutospacing="0" w:after="0" w:afterAutospacing="0"/>
        <w:jc w:val="center"/>
        <w:rPr>
          <w:b/>
          <w:sz w:val="28"/>
          <w:szCs w:val="28"/>
          <w:lang w:val="tt-RU"/>
        </w:rPr>
      </w:pPr>
    </w:p>
    <w:p w:rsidR="00A64C6F" w:rsidRDefault="00A64C6F" w:rsidP="00A64C6F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РЕСУРСНОЕ ОБЕСПЕЧЕНИЕ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tt-RU"/>
        </w:rPr>
      </w:pP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Учебно-методическое обеспечение: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1. </w:t>
      </w:r>
      <w:proofErr w:type="spellStart"/>
      <w:r>
        <w:rPr>
          <w:rFonts w:ascii="Times New Roman" w:hAnsi="Times New Roman"/>
          <w:sz w:val="28"/>
          <w:szCs w:val="28"/>
        </w:rPr>
        <w:t>Асмолов</w:t>
      </w:r>
      <w:proofErr w:type="spellEnd"/>
      <w:r>
        <w:rPr>
          <w:rFonts w:ascii="Times New Roman" w:hAnsi="Times New Roman"/>
          <w:sz w:val="28"/>
          <w:szCs w:val="28"/>
        </w:rPr>
        <w:t xml:space="preserve"> А.Г. Формирование универсальных учебных действий в основной школе. От действия к мысли: пособие для учителя [Текст] /А.Г. </w:t>
      </w:r>
      <w:proofErr w:type="spellStart"/>
      <w:r>
        <w:rPr>
          <w:rFonts w:ascii="Times New Roman" w:hAnsi="Times New Roman"/>
          <w:sz w:val="28"/>
          <w:szCs w:val="28"/>
        </w:rPr>
        <w:t>Асмолов</w:t>
      </w:r>
      <w:proofErr w:type="spellEnd"/>
      <w:r>
        <w:rPr>
          <w:rFonts w:ascii="Times New Roman" w:hAnsi="Times New Roman"/>
          <w:sz w:val="28"/>
          <w:szCs w:val="28"/>
        </w:rPr>
        <w:t xml:space="preserve"> — М.: Просвещение, 2010. — 25–142 с.: ил. — (Стандарты второго поколения). — ISBN 978–5-09–020588–7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2. Семененко Н.М. Современный урок в аспекте реализации задач ФГОС второго поколения [Текст] / Н. М. Семененко // Молодой ученый. — 2016. — №2. — С. 840–843. 3. </w:t>
      </w:r>
      <w:proofErr w:type="spellStart"/>
      <w:r>
        <w:rPr>
          <w:rFonts w:ascii="Times New Roman" w:hAnsi="Times New Roman"/>
          <w:sz w:val="28"/>
          <w:szCs w:val="28"/>
        </w:rPr>
        <w:t>Ладыженская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Т.А. Риторика (1–11 классы). 4. </w:t>
      </w:r>
      <w:proofErr w:type="spellStart"/>
      <w:r>
        <w:rPr>
          <w:rFonts w:ascii="Times New Roman" w:hAnsi="Times New Roman"/>
          <w:sz w:val="28"/>
          <w:szCs w:val="28"/>
        </w:rPr>
        <w:t>Альбеткова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Р. Русская словесность.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tt-RU"/>
        </w:rPr>
      </w:pP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Литература по курсу «Родная (русская) литература»</w:t>
      </w:r>
      <w:r>
        <w:rPr>
          <w:rFonts w:ascii="Times New Roman" w:hAnsi="Times New Roman"/>
          <w:sz w:val="28"/>
          <w:szCs w:val="28"/>
        </w:rPr>
        <w:t>: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Азарова Н. «Текст. Пособие по русской литературе XIX века».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2. </w:t>
      </w:r>
      <w:proofErr w:type="spellStart"/>
      <w:r>
        <w:rPr>
          <w:rFonts w:ascii="Times New Roman" w:hAnsi="Times New Roman"/>
          <w:sz w:val="28"/>
          <w:szCs w:val="28"/>
        </w:rPr>
        <w:t>Безносов</w:t>
      </w:r>
      <w:proofErr w:type="spellEnd"/>
      <w:r>
        <w:rPr>
          <w:rFonts w:ascii="Times New Roman" w:hAnsi="Times New Roman"/>
          <w:sz w:val="28"/>
          <w:szCs w:val="28"/>
        </w:rPr>
        <w:t xml:space="preserve"> Э., </w:t>
      </w:r>
      <w:proofErr w:type="spellStart"/>
      <w:r>
        <w:rPr>
          <w:rFonts w:ascii="Times New Roman" w:hAnsi="Times New Roman"/>
          <w:sz w:val="28"/>
          <w:szCs w:val="28"/>
        </w:rPr>
        <w:t>Бурдина</w:t>
      </w:r>
      <w:proofErr w:type="spellEnd"/>
      <w:r>
        <w:rPr>
          <w:rFonts w:ascii="Times New Roman" w:hAnsi="Times New Roman"/>
          <w:sz w:val="28"/>
          <w:szCs w:val="28"/>
        </w:rPr>
        <w:t xml:space="preserve"> И., </w:t>
      </w:r>
      <w:proofErr w:type="spellStart"/>
      <w:r>
        <w:rPr>
          <w:rFonts w:ascii="Times New Roman" w:hAnsi="Times New Roman"/>
          <w:sz w:val="28"/>
          <w:szCs w:val="28"/>
        </w:rPr>
        <w:t>Буровцева</w:t>
      </w:r>
      <w:proofErr w:type="spellEnd"/>
      <w:r>
        <w:rPr>
          <w:rFonts w:ascii="Times New Roman" w:hAnsi="Times New Roman"/>
          <w:sz w:val="28"/>
          <w:szCs w:val="28"/>
        </w:rPr>
        <w:t xml:space="preserve"> Н. и др. «Русская литература. XIX век. Большой учебный справочник для школьников и поступающих в вузы».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3. Бугров Б., Голубков М. «Русская литература XIX–XX веков. В 2-х тт. Учебное пособие для поступающих в вузы».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Егорова Н. «Все произведения школьной программы по литературе в кратком изложении. 5–9 классы».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5. Зверев В. «Русские поэты первой половины XIX века».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Ланин Б. «Современная русская литература. Учебное пособие для старшеклассников и поступающих в вузы».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 Лукьянченко О. «Русские писатели. Биографический словарь справочник для школьников».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8. Мещерякова М. «Литература в таблицах и схемах».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9.Нестерова О. «Литература. Универсальный справочник».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10.Скубачевская Л., </w:t>
      </w:r>
      <w:proofErr w:type="spellStart"/>
      <w:r>
        <w:rPr>
          <w:rFonts w:ascii="Times New Roman" w:hAnsi="Times New Roman"/>
          <w:sz w:val="28"/>
          <w:szCs w:val="28"/>
        </w:rPr>
        <w:t>Надозирная</w:t>
      </w:r>
      <w:proofErr w:type="spellEnd"/>
      <w:r>
        <w:rPr>
          <w:rFonts w:ascii="Times New Roman" w:hAnsi="Times New Roman"/>
          <w:sz w:val="28"/>
          <w:szCs w:val="28"/>
        </w:rPr>
        <w:t xml:space="preserve"> Т., Косолапова Т., </w:t>
      </w:r>
      <w:proofErr w:type="spellStart"/>
      <w:r>
        <w:rPr>
          <w:rFonts w:ascii="Times New Roman" w:hAnsi="Times New Roman"/>
          <w:sz w:val="28"/>
          <w:szCs w:val="28"/>
        </w:rPr>
        <w:t>Слаутина</w:t>
      </w:r>
      <w:proofErr w:type="spellEnd"/>
      <w:r>
        <w:rPr>
          <w:rFonts w:ascii="Times New Roman" w:hAnsi="Times New Roman"/>
          <w:sz w:val="28"/>
          <w:szCs w:val="28"/>
        </w:rPr>
        <w:t xml:space="preserve"> Н. «Новейший полный справочник школьника. 5–11 классы. Литература»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11.Сухих И. «Русская литература для всех. Классное чтение! (От Гоголя до Чехова)».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12.«Словарь литературных терминов» (сост. И. </w:t>
      </w:r>
      <w:proofErr w:type="spellStart"/>
      <w:r>
        <w:rPr>
          <w:rFonts w:ascii="Times New Roman" w:hAnsi="Times New Roman"/>
          <w:sz w:val="28"/>
          <w:szCs w:val="28"/>
        </w:rPr>
        <w:t>Клюхина</w:t>
      </w:r>
      <w:proofErr w:type="spellEnd"/>
      <w:r>
        <w:rPr>
          <w:rFonts w:ascii="Times New Roman" w:hAnsi="Times New Roman"/>
          <w:sz w:val="28"/>
          <w:szCs w:val="28"/>
        </w:rPr>
        <w:t xml:space="preserve">). </w:t>
      </w:r>
    </w:p>
    <w:p w:rsidR="00A64C6F" w:rsidRDefault="00A64C6F" w:rsidP="00A64C6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64C6F" w:rsidRDefault="00A64C6F" w:rsidP="00A64C6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Информационные ресурсы, обеспечивающие методическое сопровождение образовательного процесса по предмету «Родная (русская) литература»</w:t>
      </w:r>
      <w:r>
        <w:rPr>
          <w:rFonts w:ascii="Times New Roman" w:hAnsi="Times New Roman"/>
          <w:sz w:val="28"/>
          <w:szCs w:val="28"/>
          <w:lang w:val="tt-RU"/>
        </w:rPr>
        <w:t>: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Информация о федеральных нормативных документах находится на сайтах: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http://mon.gov.ru/ (Министерство Образования РФ);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http://www.edu.ru/ (Единый государственный экзамен);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http://fgosreestr.ru (Реестр примерных основных общеобразовательных программ).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Интернет-ресурсы,  </w:t>
      </w:r>
      <w:proofErr w:type="spellStart"/>
      <w:r>
        <w:rPr>
          <w:rFonts w:ascii="Times New Roman" w:hAnsi="Times New Roman"/>
          <w:b/>
          <w:sz w:val="28"/>
          <w:szCs w:val="28"/>
        </w:rPr>
        <w:t>использ</w:t>
      </w:r>
      <w:proofErr w:type="spellEnd"/>
      <w:r>
        <w:rPr>
          <w:rFonts w:ascii="Times New Roman" w:hAnsi="Times New Roman"/>
          <w:b/>
          <w:sz w:val="28"/>
          <w:szCs w:val="28"/>
          <w:lang w:val="tt-RU"/>
        </w:rPr>
        <w:t xml:space="preserve">уемые </w:t>
      </w:r>
      <w:r>
        <w:rPr>
          <w:rFonts w:ascii="Times New Roman" w:hAnsi="Times New Roman"/>
          <w:b/>
          <w:sz w:val="28"/>
          <w:szCs w:val="28"/>
        </w:rPr>
        <w:t xml:space="preserve"> в работе: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http://obrnadzor.gov.ru/ — Федеральная служба по надзору в сфере образования и науки; www.fipi.ru — Федеральный институт педагогических измерений (ФИПИ);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http://ege.edu.ru/ — официальный информационный портал ЕГЭ;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http://gia.edu.ru/ — официальный информационный портал ОГЭ;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http://school-collection.edu.ru — единая коллекция цифровых образовательных ресурсов;</w:t>
      </w:r>
    </w:p>
    <w:p w:rsidR="00A64C6F" w:rsidRDefault="00A64C6F" w:rsidP="00A64C6F">
      <w:pPr>
        <w:spacing w:after="0" w:line="240" w:lineRule="auto"/>
        <w:ind w:left="708" w:firstLine="7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http://eng.1september.ru/ — издательский дом «Первое сентября», издания «Русский язык», «Литература»; http://www.prosv.ru — сайт издательства «Просвещение»;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http://pedsovet.org/forum/forum21.html — портал «Всероссийский педсовет»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Интернет-ресурсы по литературе</w:t>
      </w:r>
      <w:r>
        <w:rPr>
          <w:rFonts w:ascii="Times New Roman" w:hAnsi="Times New Roman"/>
          <w:sz w:val="28"/>
          <w:szCs w:val="28"/>
        </w:rPr>
        <w:t xml:space="preserve">: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http://www.philologia.ru/ — учебный филологический ресурс, обучающий читать тексты художественной литературы в форме решения увлекательных задач; 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http://www.filobraz.ru — «Школа юного филолога»;</w:t>
      </w:r>
    </w:p>
    <w:p w:rsidR="00A64C6F" w:rsidRDefault="00A64C6F" w:rsidP="00A64C6F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http://lit.1september.ru/index.htm —электронная версия газеты «Литература»;</w:t>
      </w:r>
    </w:p>
    <w:p w:rsidR="00A64C6F" w:rsidRPr="00A64C6F" w:rsidRDefault="00A64C6F" w:rsidP="00A64C6F">
      <w:pPr>
        <w:spacing w:after="0" w:line="240" w:lineRule="auto"/>
        <w:ind w:firstLine="708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https://drofa-ventana.ru/ — корпорация «Российский учебник». </w:t>
      </w:r>
    </w:p>
    <w:p w:rsidR="00A64C6F" w:rsidRDefault="00A64C6F" w:rsidP="00A64C6F">
      <w:pP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A64C6F" w:rsidRDefault="00A64C6F" w:rsidP="00A64C6F">
      <w:pP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A64C6F" w:rsidRDefault="00A64C6F" w:rsidP="00A64C6F">
      <w:pP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A64C6F" w:rsidRDefault="00A64C6F" w:rsidP="00A64C6F">
      <w:pPr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A64C6F" w:rsidRDefault="00A64C6F" w:rsidP="00A64C6F">
      <w:pPr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</w:p>
    <w:p w:rsidR="00A64C6F" w:rsidRDefault="00A64C6F" w:rsidP="00A64C6F">
      <w:pPr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Тематическое планирование по курсу «Родная(русская) литература». 6 класс (35 часов)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2"/>
        <w:gridCol w:w="1572"/>
        <w:gridCol w:w="634"/>
        <w:gridCol w:w="1672"/>
        <w:gridCol w:w="1663"/>
        <w:gridCol w:w="93"/>
        <w:gridCol w:w="1520"/>
        <w:gridCol w:w="579"/>
        <w:gridCol w:w="586"/>
      </w:tblGrid>
      <w:tr w:rsidR="00A64C6F" w:rsidRPr="00A64C6F" w:rsidTr="00A64C6F">
        <w:trPr>
          <w:trHeight w:val="760"/>
        </w:trPr>
        <w:tc>
          <w:tcPr>
            <w:tcW w:w="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Раздел, тема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Кол- во часов</w:t>
            </w:r>
          </w:p>
        </w:tc>
        <w:tc>
          <w:tcPr>
            <w:tcW w:w="7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Планируемые результаты обучения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64C6F" w:rsidRPr="00A64C6F" w:rsidTr="00A64C6F">
        <w:trPr>
          <w:trHeight w:val="1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личностные</w:t>
            </w: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метапредметные</w:t>
            </w:r>
            <w:proofErr w:type="spellEnd"/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–</w:t>
            </w: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  <w:t>коммуникативные,</w:t>
            </w: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  <w:t>регулятивные,</w:t>
            </w: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  <w:t>познавательные</w:t>
            </w: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</w:r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предметные</w:t>
            </w:r>
          </w:p>
        </w:tc>
        <w:tc>
          <w:tcPr>
            <w:tcW w:w="2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</w:r>
            <w:r w:rsidRPr="00A64C6F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предметные</w:t>
            </w:r>
            <w:r w:rsidRPr="00A64C6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br/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64C6F" w:rsidRPr="00A64C6F" w:rsidRDefault="00A64C6F" w:rsidP="00A64C6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64C6F"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</w:tc>
      </w:tr>
      <w:tr w:rsidR="00A64C6F" w:rsidRPr="00A64C6F" w:rsidTr="00A64C6F">
        <w:trPr>
          <w:trHeight w:val="76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Притчи («О Емшане», «О купце», «Притча к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хотящим учиться»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владеть монологической и диалогической речи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Научиться анализировать текст с точки зрения его темы, цели, основной мысли, основной и дополнительной информации, принадлежности к функционально- смысловому типу речи и функциональной разновидности языка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Н. Языков «Две картины»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к </w:t>
            </w:r>
            <w:proofErr w:type="spellStart"/>
            <w:r w:rsidRPr="00A64C6F">
              <w:rPr>
                <w:sz w:val="28"/>
                <w:szCs w:val="28"/>
              </w:rPr>
              <w:t>самокоррекции</w:t>
            </w:r>
            <w:proofErr w:type="spellEnd"/>
            <w:r w:rsidRPr="00A64C6F">
              <w:rPr>
                <w:sz w:val="28"/>
                <w:szCs w:val="28"/>
              </w:rPr>
              <w:t xml:space="preserve"> и самоконтролю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владеть монологической и диалогической речи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траекторию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материала.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  3-5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Жизнь и творчество М.Лермонтова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М. Лермонтов «</w:t>
            </w:r>
            <w:proofErr w:type="spellStart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АшикКериб</w:t>
            </w:r>
            <w:proofErr w:type="spellEnd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 произведения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навыков </w:t>
            </w:r>
            <w:proofErr w:type="spellStart"/>
            <w:r w:rsidRPr="00A64C6F">
              <w:rPr>
                <w:sz w:val="28"/>
                <w:szCs w:val="28"/>
              </w:rPr>
              <w:t>саморегуляции</w:t>
            </w:r>
            <w:proofErr w:type="spellEnd"/>
            <w:r w:rsidRPr="00A64C6F">
              <w:rPr>
                <w:sz w:val="28"/>
                <w:szCs w:val="28"/>
              </w:rPr>
              <w:t xml:space="preserve"> в практической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владеть монологической и диалогической речи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траекторию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6-     8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Жизнь и творчество Л.Петрушевской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Л. Петрушевская «Два окошка» 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 произведения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Формирование устойчивой мотивации к изучению и закреплению нового</w:t>
            </w: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владеть монологической и диалогической речи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траекторию развития через включение в новые виды деятельности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П. объяснять языковые </w:t>
            </w:r>
            <w:r w:rsidRPr="00A64C6F">
              <w:rPr>
                <w:sz w:val="28"/>
                <w:szCs w:val="28"/>
              </w:rPr>
              <w:lastRenderedPageBreak/>
              <w:t xml:space="preserve">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>Научиться ориентироваться в целях, задачах, средствах и условиях общения, выбирать адекватные языковые средства для успешного решения коммуник</w:t>
            </w:r>
            <w:r w:rsidRPr="00A64C6F">
              <w:rPr>
                <w:sz w:val="28"/>
                <w:szCs w:val="28"/>
              </w:rPr>
              <w:lastRenderedPageBreak/>
              <w:t>ативных задач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А. Майков «Емшан» или «Кто он?»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Формирование умения акцентировать внимание слушателей.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навыков восполнения проблемных зон в обучении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ля на высказываемом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владеть монологической и диалогической речи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траекторию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Научиться ориентироваться в целях, задачах, средствах и условиях общения, выбирать адекватные языковые средства для успешного решения коммуникативных задач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Н. Лесков «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Неразмен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ный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рубль»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Формирование устойчивой мотивации к изучению и закреплению нового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устанавливать рабочие отношения, эффективно сотрудничать и способствовать продуктивной кооперации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траектории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И. Бунин «Голуби»,</w:t>
            </w: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«Жасмин»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к интеграции индивидуальной и коллективной познавательной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представлять конкретное содержание и сообщать его в письменной и устной форме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определять новый уровень отношения к самому себе как к субъекту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Научиться ориентироваться в целях, задачах, средствах и условиях общения, выбирать адекватные языковые средства для успешного решения коммуникативных задач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А. Блок «Полный месяц встал над лугом»,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«Лениво и тяжко плывут облака»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группового взаимодействия с опорой на помощь консультанта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К. устанавливать рабочие отношения, эффективно сотрудничать и способствовать продуктивной ко-</w:t>
            </w:r>
            <w:r w:rsidRPr="00A64C6F">
              <w:rPr>
                <w:sz w:val="28"/>
                <w:szCs w:val="28"/>
              </w:rPr>
              <w:lastRenderedPageBreak/>
              <w:t xml:space="preserve">операции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траектории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>Научиться создавать устные монологические высказывания разной коммуникативной направлен</w:t>
            </w:r>
            <w:r w:rsidRPr="00A64C6F">
              <w:rPr>
                <w:sz w:val="28"/>
                <w:szCs w:val="28"/>
              </w:rPr>
              <w:lastRenderedPageBreak/>
              <w:t xml:space="preserve">ности в зависимости от целей, сферы и ситуации общения с соблюдением норм современного русского литературного языка и речевого этикета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Б. Пастернак «Бабье лето», «По грибы»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к изучению и закреплению нового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управлять поведением партнера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Р. проектировать траектории развития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Б. Пастернак «Бабье лето», «По грибы»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к интеграции индивидуальной и </w:t>
            </w:r>
            <w:r w:rsidRPr="00A64C6F">
              <w:rPr>
                <w:sz w:val="28"/>
                <w:szCs w:val="28"/>
              </w:rPr>
              <w:lastRenderedPageBreak/>
              <w:t xml:space="preserve">коллективной познавательной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>К. устанавливать рабочие отношения, эффективно сотрудничать и способствов</w:t>
            </w:r>
            <w:r w:rsidRPr="00A64C6F">
              <w:rPr>
                <w:sz w:val="28"/>
                <w:szCs w:val="28"/>
              </w:rPr>
              <w:lastRenderedPageBreak/>
              <w:t xml:space="preserve">ать продуктивной ко-операции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траектории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 xml:space="preserve">Научиться ориентироваться в целях, задачах, средствах и условиях </w:t>
            </w:r>
            <w:r w:rsidRPr="00A64C6F">
              <w:rPr>
                <w:sz w:val="28"/>
                <w:szCs w:val="28"/>
              </w:rPr>
              <w:lastRenderedPageBreak/>
              <w:t>общения, выбирать адекватные языковые средства для успешного решения коммуникативных задач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4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А. Тарковский «Ходить меня учила мать...»,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«Кузнечики»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к творческой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rFonts w:ascii="Times New Roman" w:hAnsi="Times New Roman"/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rFonts w:ascii="Times New Roman" w:hAnsi="Times New Roman"/>
                <w:sz w:val="28"/>
                <w:szCs w:val="28"/>
              </w:rPr>
              <w:t>, использование адекватных языковых средств Р. осознавать самого себя как движущую силу своего научения П. объяснять языковые явления, процессы, связи и отношения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Б.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Пастернак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«Страшная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сказка»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«Победитель»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Развитие этических чувств, доброжелательности и эмоционально нравственной отзывчивости, понимания и сопереживания чувствам других людей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устанавливать рабочие отношения, эффективно сотрудничать и способствовать продуктивной кооперации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проектировать траектории развития через включение в новые виды деятельности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Жизнь и творчество К. Воробьева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К. Воробьев «Седой тополь»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навыков организации и анализа своей деятельности в составе группы.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rFonts w:ascii="Times New Roman" w:hAnsi="Times New Roman"/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rFonts w:ascii="Times New Roman" w:hAnsi="Times New Roman"/>
                <w:sz w:val="28"/>
                <w:szCs w:val="28"/>
              </w:rPr>
              <w:t xml:space="preserve">, использование адекватных языковых средств Р. осознавать самого себя как движущую </w:t>
            </w:r>
            <w:r w:rsidRPr="00A64C6F">
              <w:rPr>
                <w:rFonts w:ascii="Times New Roman" w:hAnsi="Times New Roman"/>
                <w:sz w:val="28"/>
                <w:szCs w:val="28"/>
              </w:rPr>
              <w:lastRenderedPageBreak/>
              <w:t>силу своего научения П. объяснять языковые явления, процессы, связи и отношения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 xml:space="preserve">Научиться ориентироваться в целях, задачах, средствах и условиях общения, выбирать адекватные языковые средства для успешного </w:t>
            </w:r>
            <w:r w:rsidRPr="00A64C6F">
              <w:rPr>
                <w:sz w:val="28"/>
                <w:szCs w:val="28"/>
              </w:rPr>
              <w:lastRenderedPageBreak/>
              <w:t>решения коммуникативных задач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19-20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С.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Радзиевская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«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Джумбо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Анализ произведения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Формирование устойчивой мотивации к творческой деятельности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rFonts w:ascii="Times New Roman" w:hAnsi="Times New Roman"/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rFonts w:ascii="Times New Roman" w:hAnsi="Times New Roman"/>
                <w:sz w:val="28"/>
                <w:szCs w:val="28"/>
              </w:rPr>
              <w:t xml:space="preserve">, использование адекватных языковых средств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Р. осознавать самого себя как движущую силу своего научения П. объяснять языковые явления, процессы, связи и отношения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Научиться ориентироваться в целях, задачах, средствах и условиях общения, выбирать адекватные языковые средства для успешного решения коммуникативных задач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21-24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Жизнь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итворчество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В.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Железникова</w:t>
            </w:r>
            <w:proofErr w:type="spellEnd"/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В.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Железников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Чуче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ло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Анализ произведения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Формирование устойчивой мотивации к изучению и закреплению нового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управлять поведением партнера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>Р. проектировать траектории развития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создавать устные монологические высказывания разной коммуникативной направленности в </w:t>
            </w:r>
            <w:r w:rsidRPr="00A64C6F">
              <w:rPr>
                <w:sz w:val="28"/>
                <w:szCs w:val="28"/>
              </w:rPr>
              <w:lastRenderedPageBreak/>
              <w:t xml:space="preserve">зависимости от целей, сферы и ситуации общения с соблюдением норм современного русского литературного языка и речевого этикета 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Б. Окуджава «А мы с</w:t>
            </w: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 xml:space="preserve">тобой, брат, из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пехо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 xml:space="preserve">ты», «До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свидания,мальчики</w:t>
            </w:r>
            <w:proofErr w:type="spellEnd"/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к изучению и закреплению нового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sz w:val="28"/>
                <w:szCs w:val="28"/>
              </w:rPr>
              <w:t xml:space="preserve">, использование адекватных языковых средств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осознавать самого себя как движущую силу своего научения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26-2</w:t>
            </w: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И.С. Шмелев. «Лето Господне» </w:t>
            </w: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(главы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«Рождество» и «Святки»)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 произведения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устойчивой мотивации </w:t>
            </w:r>
            <w:r w:rsidRPr="00A64C6F">
              <w:rPr>
                <w:sz w:val="28"/>
                <w:szCs w:val="28"/>
              </w:rPr>
              <w:lastRenderedPageBreak/>
              <w:t xml:space="preserve">к изучению и закреплению нового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 xml:space="preserve">К. управлять поведением партнера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</w:t>
            </w:r>
            <w:r w:rsidRPr="00A64C6F">
              <w:rPr>
                <w:sz w:val="28"/>
                <w:szCs w:val="28"/>
              </w:rPr>
              <w:lastRenderedPageBreak/>
              <w:t>проектировать траектории развития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>Научиться создавать устные монологич</w:t>
            </w:r>
            <w:r w:rsidRPr="00A64C6F">
              <w:rPr>
                <w:sz w:val="28"/>
                <w:szCs w:val="28"/>
              </w:rPr>
              <w:lastRenderedPageBreak/>
              <w:t xml:space="preserve">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28-30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Жизнь и творчество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Э. </w:t>
            </w:r>
            <w:proofErr w:type="spellStart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Веркина</w:t>
            </w:r>
            <w:proofErr w:type="spellEnd"/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Э. </w:t>
            </w:r>
            <w:proofErr w:type="spellStart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Веркин</w:t>
            </w:r>
            <w:proofErr w:type="spellEnd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«Облачный полк»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 произведения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навыков самоконтроля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sz w:val="28"/>
                <w:szCs w:val="28"/>
              </w:rPr>
              <w:t xml:space="preserve">, использование адекватных языковых средств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осознавать самого себя как движущую силу своего научения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</w:t>
            </w:r>
            <w:r w:rsidRPr="00A64C6F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Н. </w:t>
            </w:r>
            <w:proofErr w:type="spellStart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Дашевская</w:t>
            </w:r>
            <w:proofErr w:type="spellEnd"/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«Около музыки»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 произведения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навыков самоконтроля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sz w:val="28"/>
                <w:szCs w:val="28"/>
              </w:rPr>
              <w:t xml:space="preserve">, использование адекватных языковых средств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осознавать самого себя как движущую силу своего научения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Научиться владеть навыками различных видов чтения (изучающим, ознакомительным, просмотровым) и информационной переработки прочитанного материала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Е. Басова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«Подросток </w:t>
            </w:r>
            <w:proofErr w:type="spellStart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Ашим</w:t>
            </w:r>
            <w:proofErr w:type="spellEnd"/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color w:val="000000"/>
                <w:sz w:val="28"/>
                <w:szCs w:val="28"/>
              </w:rPr>
              <w:t>Анализ произведения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Формирование навыков самоконтроля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sz w:val="28"/>
                <w:szCs w:val="28"/>
              </w:rPr>
              <w:t xml:space="preserve">, использование адекватных языковых средств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осознавать </w:t>
            </w:r>
            <w:r w:rsidRPr="00A64C6F">
              <w:rPr>
                <w:sz w:val="28"/>
                <w:szCs w:val="28"/>
              </w:rPr>
              <w:lastRenderedPageBreak/>
              <w:t xml:space="preserve">самого себя как движущую силу своего научения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lastRenderedPageBreak/>
              <w:t xml:space="preserve">Научиться владеть навыками различных видов чтения (изучающим, ознакомительным, просмотровым) и информационной </w:t>
            </w:r>
            <w:r w:rsidRPr="00A64C6F">
              <w:rPr>
                <w:sz w:val="28"/>
                <w:szCs w:val="28"/>
              </w:rPr>
              <w:lastRenderedPageBreak/>
              <w:t xml:space="preserve">переработки прочитанного материала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4C6F" w:rsidRPr="00A64C6F" w:rsidTr="00A64C6F">
        <w:trPr>
          <w:trHeight w:val="723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4C6F"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Повторение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4C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изученного.</w:t>
            </w:r>
          </w:p>
          <w:p w:rsidR="00A64C6F" w:rsidRPr="00A64C6F" w:rsidRDefault="00A64C6F" w:rsidP="00A64C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К. формировать навыки речевых действий: </w:t>
            </w:r>
            <w:proofErr w:type="spellStart"/>
            <w:r w:rsidRPr="00A64C6F">
              <w:rPr>
                <w:sz w:val="28"/>
                <w:szCs w:val="28"/>
              </w:rPr>
              <w:t>аудирование</w:t>
            </w:r>
            <w:proofErr w:type="spellEnd"/>
            <w:r w:rsidRPr="00A64C6F">
              <w:rPr>
                <w:sz w:val="28"/>
                <w:szCs w:val="28"/>
              </w:rPr>
              <w:t xml:space="preserve">, использование адекватных языковых средств </w:t>
            </w:r>
          </w:p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  <w:r w:rsidRPr="00A64C6F">
              <w:rPr>
                <w:sz w:val="28"/>
                <w:szCs w:val="28"/>
              </w:rPr>
              <w:t xml:space="preserve">Р. осознавать самого себя как движущую силу своего научения </w:t>
            </w:r>
          </w:p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4C6F">
              <w:rPr>
                <w:rFonts w:ascii="Times New Roman" w:hAnsi="Times New Roman"/>
                <w:sz w:val="28"/>
                <w:szCs w:val="28"/>
              </w:rPr>
              <w:t xml:space="preserve">П. объяснять языковые явления, процессы, связи и отношения 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C6F" w:rsidRPr="00A64C6F" w:rsidRDefault="00A64C6F" w:rsidP="00A64C6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64C6F" w:rsidRDefault="00A64C6F" w:rsidP="00A64C6F">
      <w:pPr>
        <w:rPr>
          <w:rFonts w:ascii="Times New Roman" w:hAnsi="Times New Roman"/>
          <w:sz w:val="24"/>
          <w:szCs w:val="24"/>
        </w:rPr>
      </w:pPr>
    </w:p>
    <w:p w:rsidR="00A64C6F" w:rsidRPr="00A64C6F" w:rsidRDefault="00A64C6F" w:rsidP="00A64C6F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8102FA" w:rsidRDefault="008102FA"/>
    <w:sectPr w:rsidR="008102FA" w:rsidSect="00C174E4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C134F"/>
    <w:multiLevelType w:val="hybridMultilevel"/>
    <w:tmpl w:val="E6CE2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spelling="clean" w:grammar="clean"/>
  <w:defaultTabStop w:val="708"/>
  <w:characterSpacingControl w:val="doNotCompress"/>
  <w:compat/>
  <w:rsids>
    <w:rsidRoot w:val="00A64C6F"/>
    <w:rsid w:val="00573026"/>
    <w:rsid w:val="008102FA"/>
    <w:rsid w:val="008C5835"/>
    <w:rsid w:val="00A64C6F"/>
    <w:rsid w:val="00AE0781"/>
    <w:rsid w:val="00C17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2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4C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A64C6F"/>
    <w:rPr>
      <w:rFonts w:eastAsia="Times New Roman"/>
      <w:sz w:val="22"/>
      <w:szCs w:val="22"/>
    </w:rPr>
  </w:style>
  <w:style w:type="paragraph" w:styleId="a5">
    <w:name w:val="List Paragraph"/>
    <w:basedOn w:val="a"/>
    <w:uiPriority w:val="34"/>
    <w:qFormat/>
    <w:rsid w:val="00A64C6F"/>
    <w:pPr>
      <w:ind w:left="720"/>
      <w:contextualSpacing/>
    </w:pPr>
  </w:style>
  <w:style w:type="paragraph" w:customStyle="1" w:styleId="Default">
    <w:name w:val="Default"/>
    <w:uiPriority w:val="99"/>
    <w:rsid w:val="00A64C6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6">
    <w:name w:val="Table Grid"/>
    <w:basedOn w:val="a1"/>
    <w:uiPriority w:val="59"/>
    <w:rsid w:val="00A64C6F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C5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583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25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26</Pages>
  <Words>4748</Words>
  <Characters>27066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Яблонский</dc:creator>
  <cp:lastModifiedBy>Татьяна</cp:lastModifiedBy>
  <cp:revision>4</cp:revision>
  <dcterms:created xsi:type="dcterms:W3CDTF">2021-03-19T17:00:00Z</dcterms:created>
  <dcterms:modified xsi:type="dcterms:W3CDTF">2021-11-13T07:23:00Z</dcterms:modified>
</cp:coreProperties>
</file>